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20" w:rsidRDefault="009C0AC9">
      <w:pPr>
        <w:spacing w:after="0" w:line="240" w:lineRule="auto"/>
      </w:pPr>
      <w:bookmarkStart w:id="0" w:name="_GoBack"/>
      <w:bookmarkEnd w:id="0"/>
      <w:r>
        <w:rPr>
          <w:rFonts w:ascii="Cambria" w:eastAsia="Cambria" w:hAnsi="Cambria" w:cs="Cambria"/>
          <w:b/>
          <w:sz w:val="44"/>
          <w:szCs w:val="44"/>
        </w:rPr>
        <w:t>Thanksgiving Customs in Germany and the USA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4445</wp:posOffset>
            </wp:positionH>
            <wp:positionV relativeFrom="paragraph">
              <wp:posOffset>19036</wp:posOffset>
            </wp:positionV>
            <wp:extent cx="2383155" cy="1847215"/>
            <wp:effectExtent l="0" t="0" r="0" b="0"/>
            <wp:wrapSquare wrapText="bothSides" distT="0" distB="0" distL="114300" distR="114300"/>
            <wp:docPr id="1" name="image02.jpg" descr="http://www.german-way.com/imagesGW/Erntedank-altar4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://www.german-way.com/imagesGW/Erntedank-altar41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84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820" w:rsidRDefault="009C0AC9">
      <w:pPr>
        <w:spacing w:after="0" w:line="240" w:lineRule="auto"/>
      </w:pPr>
      <w:r>
        <w:t>In the German-speaking countries Thanksgiving is an autumn harvest celebration called </w:t>
      </w:r>
      <w:r>
        <w:rPr>
          <w:i/>
        </w:rPr>
        <w:t>Erntedank</w:t>
      </w:r>
      <w:r>
        <w:t> or </w:t>
      </w:r>
      <w:r>
        <w:rPr>
          <w:i/>
        </w:rPr>
        <w:t>Erntedankfest</w:t>
      </w:r>
      <w:r>
        <w:t> (“harvest thanksgiving festival”). The observance usually takes place in September or October. Similar harvest festivals are common in many countries and regions around the globe.</w:t>
      </w:r>
    </w:p>
    <w:p w:rsidR="001F0820" w:rsidRDefault="001F0820">
      <w:pPr>
        <w:spacing w:after="0" w:line="240" w:lineRule="auto"/>
      </w:pPr>
    </w:p>
    <w:p w:rsidR="001F0820" w:rsidRDefault="009C0AC9">
      <w:pPr>
        <w:spacing w:after="0" w:line="240" w:lineRule="auto"/>
      </w:pPr>
      <w:bookmarkStart w:id="1" w:name="h.gjdgxs" w:colFirst="0" w:colLast="0"/>
      <w:bookmarkEnd w:id="1"/>
      <w:r>
        <w:t>In Switzerland, many communities observe </w:t>
      </w:r>
      <w:r>
        <w:rPr>
          <w:i/>
        </w:rPr>
        <w:t>Erntedank</w:t>
      </w:r>
      <w:r>
        <w:t> in mid-September. In Ge</w:t>
      </w:r>
      <w:r>
        <w:t>rmany the observance is often on the first Sunday in October, which is usually also the first Sunday following </w:t>
      </w:r>
      <w:r>
        <w:rPr>
          <w:i/>
        </w:rPr>
        <w:t>Michaelistag</w:t>
      </w:r>
      <w:r>
        <w:t xml:space="preserve"> or Michaelmas (29 Sept.). This puts the Germanic thanksgiving closer to Canada’s Thanksgiving holiday in early October, rather than </w:t>
      </w:r>
      <w:r>
        <w:t>the American observance in late November, but there is no official date or any nationwide observance as in the US and Canada. Not even the “official” </w:t>
      </w:r>
      <w:r>
        <w:rPr>
          <w:i/>
        </w:rPr>
        <w:t>Erntedank</w:t>
      </w:r>
      <w:r>
        <w:t> date of the first Sunday in October, recommended by the German Catholic Church since 1972, is fo</w:t>
      </w:r>
      <w:r>
        <w:t xml:space="preserve">llowed uniformly everywhere in Germany, nor is it included in the Church calendar of official observances. In some areas, </w:t>
      </w:r>
      <w:r>
        <w:rPr>
          <w:i/>
        </w:rPr>
        <w:t>Erntedank</w:t>
      </w:r>
      <w:r>
        <w:t> coincides with the wine harvest and takes place as late as November.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4488180</wp:posOffset>
            </wp:positionH>
            <wp:positionV relativeFrom="paragraph">
              <wp:posOffset>1296953</wp:posOffset>
            </wp:positionV>
            <wp:extent cx="2383155" cy="2268220"/>
            <wp:effectExtent l="0" t="0" r="0" b="0"/>
            <wp:wrapSquare wrapText="bothSides" distT="0" distB="0" distL="114300" distR="114300"/>
            <wp:docPr id="3" name="image05.jpg" descr="http://www.german-way.com/imagesGW/Erntedankkrone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www.german-way.com/imagesGW/Erntedankkrone25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26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820" w:rsidRDefault="001F0820">
      <w:pPr>
        <w:spacing w:after="0" w:line="240" w:lineRule="auto"/>
      </w:pPr>
    </w:p>
    <w:p w:rsidR="001F0820" w:rsidRDefault="009C0AC9">
      <w:pPr>
        <w:spacing w:after="0" w:line="240" w:lineRule="auto"/>
      </w:pPr>
      <w:r>
        <w:t>The typical German, Austrian or Swiss thanksgiving ce</w:t>
      </w:r>
      <w:r>
        <w:t>lebration (</w:t>
      </w:r>
      <w:r>
        <w:rPr>
          <w:i/>
        </w:rPr>
        <w:t>Erntedankfest</w:t>
      </w:r>
      <w:r>
        <w:t xml:space="preserve">) is usually a rural harvest time observance with church services, a parade, music, and a country fair atmosphere. In larger cities, </w:t>
      </w:r>
      <w:r>
        <w:rPr>
          <w:i/>
        </w:rPr>
        <w:t>Erntedankfest</w:t>
      </w:r>
      <w:r>
        <w:t xml:space="preserve"> is sponsored by Protestant and Catholic churches. A typical German church observance </w:t>
      </w:r>
      <w:r>
        <w:t>begins with a sermon and perhaps some choral singing. Then comes the thanksgiving procession, complete with the presenting of the traditional “harvest crown” (</w:t>
      </w:r>
      <w:r>
        <w:rPr>
          <w:i/>
        </w:rPr>
        <w:t>Erntekrone</w:t>
      </w:r>
      <w:r>
        <w:t>) for the harvest queen (</w:t>
      </w:r>
      <w:r>
        <w:rPr>
          <w:i/>
        </w:rPr>
        <w:t>Erntekönigin</w:t>
      </w:r>
      <w:r>
        <w:t>). (Note: The queen gets a crown much smaller than</w:t>
      </w:r>
      <w:r>
        <w:t xml:space="preserve"> the one in the photo above.). Later in the day, there’s more music, dancing, and food. In some places, there is also an evening service followed by a lantern and torch parade (</w:t>
      </w:r>
      <w:r>
        <w:rPr>
          <w:i/>
        </w:rPr>
        <w:t>Laternenumzug</w:t>
      </w:r>
      <w:r>
        <w:t>) for the children — and even fireworks!</w:t>
      </w:r>
    </w:p>
    <w:p w:rsidR="001F0820" w:rsidRDefault="009C0AC9">
      <w:pPr>
        <w:spacing w:after="0" w:line="240" w:lineRule="auto"/>
      </w:pPr>
      <w:r>
        <w:t>Some aspects of the New W</w:t>
      </w:r>
      <w:r>
        <w:t>orld’s Thanksgiving celebration have taken root in Europe. Over the past few decades, </w:t>
      </w:r>
      <w:r>
        <w:rPr>
          <w:i/>
        </w:rPr>
        <w:t>Truthahn</w:t>
      </w:r>
      <w:r>
        <w:t> (turkey) has become a popular dish, widely available in German-speaking countries. The New World bird is valued for its tender, juicy meat, slowly usurping the m</w:t>
      </w:r>
      <w:r>
        <w:t>ore traditional goose (</w:t>
      </w:r>
      <w:r>
        <w:rPr>
          <w:i/>
        </w:rPr>
        <w:t>Gans</w:t>
      </w:r>
      <w:r>
        <w:t>) on special occasions. (And like the goose, it can be stuffed and prepared in similar fashion.) However, the Germanic </w:t>
      </w:r>
      <w:r>
        <w:rPr>
          <w:i/>
        </w:rPr>
        <w:t>Erntedankfest</w:t>
      </w:r>
      <w:r>
        <w:t> is still not a big day of family get-togethers and feasting like Thanksgiving in America. But li</w:t>
      </w:r>
      <w:r>
        <w:t xml:space="preserve">ke Thanksgiving, following the </w:t>
      </w:r>
      <w:r>
        <w:rPr>
          <w:i/>
        </w:rPr>
        <w:t>Erntedankfest</w:t>
      </w:r>
      <w:r>
        <w:t> celebration, the unused food is distributed to the needy.</w:t>
      </w:r>
    </w:p>
    <w:p w:rsidR="001F0820" w:rsidRDefault="001F0820">
      <w:pPr>
        <w:spacing w:after="0" w:line="240" w:lineRule="auto"/>
      </w:pPr>
    </w:p>
    <w:p w:rsidR="001F0820" w:rsidRDefault="009C0AC9">
      <w:pPr>
        <w:spacing w:after="0" w:line="240" w:lineRule="auto"/>
      </w:pPr>
      <w:r>
        <w:t>There are some turkey substitutes, usually so-called </w:t>
      </w:r>
      <w:r>
        <w:rPr>
          <w:i/>
        </w:rPr>
        <w:t>Masthühnchen</w:t>
      </w:r>
      <w:r>
        <w:t>, or chickens bred to be fattened up for more meat. </w:t>
      </w:r>
      <w:r>
        <w:rPr>
          <w:i/>
        </w:rPr>
        <w:t>Der Kapaun</w:t>
      </w:r>
      <w:r>
        <w:t> is a castrated rooster t</w:t>
      </w:r>
      <w:r>
        <w:t>hat is fed until he’s heavier than the average rooster and ready for a feast. </w:t>
      </w:r>
      <w:r>
        <w:rPr>
          <w:i/>
        </w:rPr>
        <w:t>Die Poularde</w:t>
      </w:r>
      <w:r>
        <w:t> is the hen equivalent, a sterlilized pullet that is also fattened up (</w:t>
      </w:r>
      <w:r>
        <w:rPr>
          <w:i/>
        </w:rPr>
        <w:t>gemästet</w:t>
      </w:r>
      <w:r>
        <w:t>). But this is not something done just for </w:t>
      </w:r>
      <w:r>
        <w:rPr>
          <w:i/>
        </w:rPr>
        <w:t>Erntedank</w:t>
      </w:r>
      <w:r>
        <w:t>.</w:t>
      </w:r>
    </w:p>
    <w:p w:rsidR="001F0820" w:rsidRDefault="001F0820">
      <w:pPr>
        <w:spacing w:after="0" w:line="240" w:lineRule="auto"/>
      </w:pPr>
    </w:p>
    <w:p w:rsidR="001F0820" w:rsidRDefault="009C0AC9">
      <w:pPr>
        <w:spacing w:after="0" w:line="240" w:lineRule="auto"/>
      </w:pPr>
      <w:r>
        <w:t xml:space="preserve">While Thanksgiving in the US is </w:t>
      </w:r>
      <w:r>
        <w:t>the traditional start of the Christmas shopping season, in Germany the unofficial starting date is </w:t>
      </w:r>
      <w:hyperlink r:id="rId7">
        <w:r>
          <w:t>Martinstag</w:t>
        </w:r>
      </w:hyperlink>
      <w:r>
        <w:t> on November 11. (It used to b</w:t>
      </w:r>
      <w:r>
        <w:t>e more significant as the start of 40 days of fasting before Christmas.) But things don’t really get started for </w:t>
      </w:r>
      <w:r>
        <w:rPr>
          <w:i/>
        </w:rPr>
        <w:t>Weihnachten</w:t>
      </w:r>
      <w:r>
        <w:t> until the first </w:t>
      </w:r>
      <w:r>
        <w:rPr>
          <w:i/>
        </w:rPr>
        <w:t xml:space="preserve">Adventsonntag </w:t>
      </w:r>
      <w:r>
        <w:t>(Advent Sunday) around December 1. (For more about German Christmas customs, see our </w:t>
      </w:r>
      <w:hyperlink r:id="rId8">
        <w:r>
          <w:t>Christmas</w:t>
        </w:r>
      </w:hyperlink>
      <w:r>
        <w:t> pages.)</w:t>
      </w:r>
    </w:p>
    <w:p w:rsidR="001F0820" w:rsidRDefault="001F0820">
      <w:pPr>
        <w:spacing w:after="0" w:line="240" w:lineRule="auto"/>
      </w:pPr>
    </w:p>
    <w:p w:rsidR="001F0820" w:rsidRDefault="009C0AC9">
      <w:pPr>
        <w:spacing w:after="0" w:line="240" w:lineRule="auto"/>
      </w:pPr>
      <w:r>
        <w:t>As you can tell from the above, the European thanksgiving observance is not anything like the more secular traditional family holiday and feast in Cana</w:t>
      </w:r>
      <w:r>
        <w:t>da and the United States. Unless they live in a rural area or are church-goers, most Germans have only experienced </w:t>
      </w:r>
      <w:r>
        <w:rPr>
          <w:i/>
        </w:rPr>
        <w:t>Erntedankfest</w:t>
      </w:r>
      <w:r>
        <w:t> by seeing it on television. But, if you ever get a chance to personally participate in </w:t>
      </w:r>
      <w:r>
        <w:rPr>
          <w:i/>
        </w:rPr>
        <w:t>Erntedankfest</w:t>
      </w:r>
      <w:r>
        <w:t> in Austria, Germany or Swi</w:t>
      </w:r>
      <w:r>
        <w:t>tzerland, it will be a very enjoyable cultural experience!</w:t>
      </w:r>
    </w:p>
    <w:p w:rsidR="001F0820" w:rsidRDefault="001F0820">
      <w:pPr>
        <w:spacing w:after="0" w:line="240" w:lineRule="auto"/>
      </w:pPr>
    </w:p>
    <w:p w:rsidR="001F0820" w:rsidRDefault="009C0AC9">
      <w:pPr>
        <w:spacing w:after="0" w:line="240" w:lineRule="auto"/>
      </w:pPr>
      <w:hyperlink r:id="rId9">
        <w:r>
          <w:rPr>
            <w:i/>
            <w:color w:val="0000FF"/>
            <w:u w:val="single"/>
          </w:rPr>
          <w:t>http://www.german-way.com/history-and-culture/holidays-and-celebrations/thanksgi</w:t>
        </w:r>
        <w:r>
          <w:rPr>
            <w:i/>
            <w:color w:val="0000FF"/>
            <w:u w:val="single"/>
          </w:rPr>
          <w:t>ving-in-germany/</w:t>
        </w:r>
      </w:hyperlink>
      <w:hyperlink r:id="rId10"/>
    </w:p>
    <w:p w:rsidR="001F0820" w:rsidRDefault="009C0AC9">
      <w:pPr>
        <w:spacing w:after="0" w:line="240" w:lineRule="auto"/>
      </w:pPr>
      <w:r>
        <w:rPr>
          <w:b/>
          <w:i/>
          <w:sz w:val="40"/>
          <w:szCs w:val="40"/>
        </w:rPr>
        <w:lastRenderedPageBreak/>
        <w:t>Erntedankfest Kreuzworträtsel</w:t>
      </w:r>
    </w:p>
    <w:p w:rsidR="001F0820" w:rsidRDefault="009C0AC9">
      <w:pPr>
        <w:spacing w:after="0" w:line="240" w:lineRule="auto"/>
      </w:pPr>
      <w:r>
        <w:rPr>
          <w:i/>
          <w:sz w:val="24"/>
          <w:szCs w:val="24"/>
        </w:rPr>
        <w:t>Instructions: Read the article on the opposite side find the keywords that match the clues below!</w:t>
      </w:r>
    </w:p>
    <w:p w:rsidR="001F0820" w:rsidRDefault="009C0AC9">
      <w:pPr>
        <w:spacing w:after="0" w:line="240" w:lineRule="auto"/>
      </w:pPr>
      <w:r>
        <w:rPr>
          <w:noProof/>
        </w:rPr>
        <w:drawing>
          <wp:inline distT="0" distB="0" distL="0" distR="0">
            <wp:extent cx="6937051" cy="484995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rcRect l="6264" t="12861" r="27549" b="4837"/>
                    <a:stretch>
                      <a:fillRect/>
                    </a:stretch>
                  </pic:blipFill>
                  <pic:spPr>
                    <a:xfrm>
                      <a:off x="0" y="0"/>
                      <a:ext cx="6937051" cy="4849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WAAGERECHT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3. Castrated rooster, fed until heavier than average and ready for the feast.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 German Thanksgiving is not a big day family get-togethers, but </w:t>
      </w:r>
      <w:r>
        <w:rPr>
          <w:rFonts w:ascii="Times New Roman" w:eastAsia="Times New Roman" w:hAnsi="Times New Roman" w:cs="Times New Roman"/>
          <w:sz w:val="20"/>
          <w:szCs w:val="20"/>
        </w:rPr>
        <w:t>unused food is _______ to the needy.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13. In Germany there is typically a procession with the presentation of this.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14. Harvest festivals are often held one week after this holiday in Germany.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15. The more traditional German Goose dish, often stuffed.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16. I</w:t>
      </w:r>
      <w:r>
        <w:rPr>
          <w:rFonts w:ascii="Times New Roman" w:eastAsia="Times New Roman" w:hAnsi="Times New Roman" w:cs="Times New Roman"/>
          <w:sz w:val="20"/>
          <w:szCs w:val="20"/>
        </w:rPr>
        <w:t>n larger cities, the holiday is sponsored by protestant and catholic ___________, and includes a sermon and choral singing.</w:t>
      </w:r>
    </w:p>
    <w:p w:rsidR="001F0820" w:rsidRDefault="009C0AC9">
      <w:pPr>
        <w:tabs>
          <w:tab w:val="left" w:pos="589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17. Autumn harvest celebration most similar to Thanksgiving.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19. This “harvest queen” receives the “harvest crown” as well as a sma</w:t>
      </w:r>
      <w:r>
        <w:rPr>
          <w:rFonts w:ascii="Times New Roman" w:eastAsia="Times New Roman" w:hAnsi="Times New Roman" w:cs="Times New Roman"/>
          <w:sz w:val="20"/>
          <w:szCs w:val="20"/>
        </w:rPr>
        <w:t>ller crown of her own.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20. German celebrations often happen in ________ areas with church services, parades, music, and a country fair atmosphere.</w:t>
      </w:r>
    </w:p>
    <w:p w:rsidR="001F0820" w:rsidRDefault="001F0820">
      <w:pPr>
        <w:spacing w:after="0" w:line="240" w:lineRule="auto"/>
      </w:pP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SENKRECHT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 The date of Germany’s Thanksgiving is close to this country, which is mid-October.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2 November 11th, the unofficial start of the Christmas shopping season in Germany.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4 The first Sunday in this month is when many harvest festivals are held in Germany.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5. Chickens bred to be fattened up for more meat.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6. The German word for Christmas.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7. T</w:t>
      </w:r>
      <w:r>
        <w:rPr>
          <w:rFonts w:ascii="Times New Roman" w:eastAsia="Times New Roman" w:hAnsi="Times New Roman" w:cs="Times New Roman"/>
          <w:sz w:val="20"/>
          <w:szCs w:val="20"/>
        </w:rPr>
        <w:t>he month in which many communities in Switzerland observe harvest festivals.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8. New world dish that has become more popular in Europe over the last few decades.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9. Around December 1st, Christmas preparations begin in earnest in Germany.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 In some places </w:t>
      </w:r>
      <w:r>
        <w:rPr>
          <w:rFonts w:ascii="Times New Roman" w:eastAsia="Times New Roman" w:hAnsi="Times New Roman" w:cs="Times New Roman"/>
          <w:sz w:val="20"/>
          <w:szCs w:val="20"/>
        </w:rPr>
        <w:t>there’s an evening service with a torch parade for children called _________ and even fireworks!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12. Unless you live in a rural area or are church-goers you are most likely to experience German Thanksgiving on the _____________!</w:t>
      </w:r>
    </w:p>
    <w:p w:rsidR="001F0820" w:rsidRDefault="009C0AC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18. German harvest celebrat</w:t>
      </w:r>
      <w:r>
        <w:rPr>
          <w:rFonts w:ascii="Times New Roman" w:eastAsia="Times New Roman" w:hAnsi="Times New Roman" w:cs="Times New Roman"/>
          <w:sz w:val="20"/>
          <w:szCs w:val="20"/>
        </w:rPr>
        <w:t>ion date is not uniform; some happen as late as November during the _______ harvest.</w:t>
      </w:r>
    </w:p>
    <w:sectPr w:rsidR="001F082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F0820"/>
    <w:rsid w:val="001F0820"/>
    <w:rsid w:val="009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-way.com/history-and-culture/holidays-and-celebrations/christm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rman-way.com/history-and-culture/holidays-and-celebrations/halloween-and-martinsta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hyperlink" Target="http://www.german-way.com/history-and-culture/holidays-and-celebrations/thanksgiving-in-germa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man-way.com/history-and-culture/holidays-and-celebrations/thanksgiving-in-germa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2015-11-24T17:15:00Z</dcterms:created>
  <dcterms:modified xsi:type="dcterms:W3CDTF">2015-11-24T17:15:00Z</dcterms:modified>
</cp:coreProperties>
</file>