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34" w:rsidRPr="00921114" w:rsidRDefault="00921114">
      <w:pPr>
        <w:rPr>
          <w:sz w:val="20"/>
          <w:szCs w:val="20"/>
        </w:rPr>
      </w:pPr>
      <w:r w:rsidRPr="00921114">
        <w:rPr>
          <w:rFonts w:ascii="Arial" w:hAnsi="Arial" w:cs="Arial"/>
          <w:noProof/>
          <w:color w:val="111111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5248275</wp:posOffset>
                </wp:positionH>
                <wp:positionV relativeFrom="paragraph">
                  <wp:posOffset>5695950</wp:posOffset>
                </wp:positionV>
                <wp:extent cx="3602355" cy="1403985"/>
                <wp:effectExtent l="0" t="0" r="1714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14" w:rsidRPr="00921114" w:rsidRDefault="00921114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92111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The 100 Most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Common</w:t>
                            </w:r>
                            <w:r w:rsidRPr="0092111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German 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448.5pt;width:283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l6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" strokecolor="white [3212]">
                <v:textbox style="mso-fit-shape-to-text:t">
                  <w:txbxContent>
                    <w:p w:rsidR="00921114" w:rsidRPr="00921114" w:rsidRDefault="00921114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921114">
                        <w:rPr>
                          <w:rFonts w:ascii="Century Gothic" w:hAnsi="Century Gothic"/>
                          <w:sz w:val="28"/>
                        </w:rPr>
                        <w:t xml:space="preserve">The 100 Most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Common</w:t>
                      </w:r>
                      <w:r w:rsidRPr="00921114">
                        <w:rPr>
                          <w:rFonts w:ascii="Century Gothic" w:hAnsi="Century Gothic"/>
                          <w:sz w:val="28"/>
                        </w:rPr>
                        <w:t xml:space="preserve"> German Verbs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1. 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sein</w:t>
      </w:r>
      <w:r w:rsidRPr="00921114">
        <w:rPr>
          <w:rStyle w:val="apple-converted-space"/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be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2. 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haben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have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3. 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werden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become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4. 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können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can, to be able to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5. 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müssen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must, to have to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6. 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sagen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say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7. 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machen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do, make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8. 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geben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give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9. 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kommen</w:t>
      </w:r>
      <w:r w:rsidRPr="00921114">
        <w:rPr>
          <w:rStyle w:val="apple-converted-space"/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come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10. 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sollen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should, ought to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11. 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wollen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want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12. 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gehen</w:t>
      </w:r>
      <w:r w:rsidRPr="00921114">
        <w:rPr>
          <w:rStyle w:val="apple-converted-space"/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go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13. 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wissen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know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*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14. 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sehen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see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15. 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lassen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let, allow, have done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16. 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stehen</w:t>
      </w:r>
      <w:r w:rsidRPr="00921114">
        <w:rPr>
          <w:rStyle w:val="apple-converted-space"/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stand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17. 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finden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find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18. 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bleiben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stay, remain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19. 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liegen</w:t>
      </w:r>
      <w:r w:rsidRPr="00921114">
        <w:rPr>
          <w:rStyle w:val="apple-converted-space"/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lie, be lying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20. 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heißen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be called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21. 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denken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think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22. 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nehmen</w:t>
      </w:r>
      <w:r w:rsidRPr="00921114">
        <w:rPr>
          <w:rStyle w:val="apple-converted-space"/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take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23. 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tun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do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24. 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dürfen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may, to be allowed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25. 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glauben</w:t>
      </w:r>
      <w:r w:rsidRPr="00921114">
        <w:rPr>
          <w:rStyle w:val="apple-converted-space"/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believe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26.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halten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stop, hold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27.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nennen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name, to call (a name)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28.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mögen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like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29.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zeigen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show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30.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führen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lead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31.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sprechen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speak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32.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bringen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bring, take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33.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leben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live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34.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fahren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drive, ride, go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35.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meinen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think, have an opinion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lastRenderedPageBreak/>
        <w:t>36.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fragen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ask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37.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kennen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know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38.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gelten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be valid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39.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stellen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place, set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40.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spielen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play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41.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arbeiten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work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42.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brauchen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need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43.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folgen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follow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44.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lernen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learn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45.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bestehen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exist, insist, pass (an exam)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46.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verstehen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understand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47.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setzen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set, put, place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48.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bekommen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get, receive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49.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beginnen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begin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50.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erzählen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narrate, tell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51.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versuchen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try, attempt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52.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schreiben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write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53.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laufen</w:t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,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run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54.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erklären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explain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55.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entsprechen</w:t>
      </w:r>
      <w:r w:rsidRPr="00921114">
        <w:rPr>
          <w:rStyle w:val="apple-converted-space"/>
          <w:rFonts w:ascii="Arial" w:hAnsi="Arial" w:cs="Arial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correspond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56.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sitzen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sit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57.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ziehen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pull, move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58.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scheinen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shine, seem, appear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59.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fallen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fall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60.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gehören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belong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61.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entstehen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originate, develop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62.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erhalten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receive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63.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treffen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meet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64.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suchen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search, look for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65.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legen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lay, put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66.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vor·stellen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introduce, imagine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67.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handeln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deal, trade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68.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erreichen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achieve, reach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69.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tragen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carry, wear</w:t>
      </w:r>
      <w:bookmarkStart w:id="0" w:name="_GoBack"/>
      <w:bookmarkEnd w:id="0"/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lastRenderedPageBreak/>
        <w:t>70.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schaffen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manage, create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71.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lesen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read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72.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verlieren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lose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73.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dar·stellen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depict, portray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74.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erkennen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recognize, admit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75.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entwickeln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develop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76.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reden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talk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77.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aus·sehen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appear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look (a certain way)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78.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erscheinen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appear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79.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bilden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form, educate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80.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an·fangen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begin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81.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erwarten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expect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82.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wohnen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live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83.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betreffen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affect, concern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84.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warten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wait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85.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vergehen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elapse; to decay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86.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helfen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help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87.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gewinnen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win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88.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schließen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close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89.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fühlen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feel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90.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bieten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offer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91.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interessieren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interest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92.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erinnern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remember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93.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ergeben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result in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94.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an·bieten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offer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95.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studieren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study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96.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verbinden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connect, link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97.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an·sehen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look at, watch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98.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fehlen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lack, be missing, be absent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99.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bedeuten</w:t>
      </w:r>
      <w:r w:rsidRPr="00921114">
        <w:rPr>
          <w:rStyle w:val="apple-converted-space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mean</w:t>
      </w:r>
      <w:r w:rsidRPr="00921114">
        <w:rPr>
          <w:rFonts w:ascii="Arial" w:hAnsi="Arial" w:cs="Arial"/>
          <w:color w:val="111111"/>
          <w:sz w:val="20"/>
          <w:szCs w:val="20"/>
        </w:rPr>
        <w:br/>
      </w:r>
      <w:r w:rsidRPr="00921114">
        <w:rPr>
          <w:rFonts w:ascii="Arial" w:hAnsi="Arial" w:cs="Arial"/>
          <w:color w:val="111111"/>
          <w:sz w:val="20"/>
          <w:szCs w:val="20"/>
          <w:shd w:val="clear" w:color="auto" w:fill="FFFFFF"/>
        </w:rPr>
        <w:t>100.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Strong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vergleichen</w:t>
      </w:r>
      <w:r w:rsidRPr="00921114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9211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>to compare</w:t>
      </w:r>
    </w:p>
    <w:sectPr w:rsidR="00EA7134" w:rsidRPr="00921114" w:rsidSect="00921114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14"/>
    <w:rsid w:val="00921114"/>
    <w:rsid w:val="00E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1114"/>
    <w:rPr>
      <w:b/>
      <w:bCs/>
    </w:rPr>
  </w:style>
  <w:style w:type="character" w:customStyle="1" w:styleId="apple-converted-space">
    <w:name w:val="apple-converted-space"/>
    <w:basedOn w:val="DefaultParagraphFont"/>
    <w:rsid w:val="00921114"/>
  </w:style>
  <w:style w:type="character" w:styleId="Emphasis">
    <w:name w:val="Emphasis"/>
    <w:basedOn w:val="DefaultParagraphFont"/>
    <w:uiPriority w:val="20"/>
    <w:qFormat/>
    <w:rsid w:val="009211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1114"/>
    <w:rPr>
      <w:b/>
      <w:bCs/>
    </w:rPr>
  </w:style>
  <w:style w:type="character" w:customStyle="1" w:styleId="apple-converted-space">
    <w:name w:val="apple-converted-space"/>
    <w:basedOn w:val="DefaultParagraphFont"/>
    <w:rsid w:val="00921114"/>
  </w:style>
  <w:style w:type="character" w:styleId="Emphasis">
    <w:name w:val="Emphasis"/>
    <w:basedOn w:val="DefaultParagraphFont"/>
    <w:uiPriority w:val="20"/>
    <w:qFormat/>
    <w:rsid w:val="009211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cp:lastPrinted>2016-02-12T17:09:00Z</cp:lastPrinted>
  <dcterms:created xsi:type="dcterms:W3CDTF">2016-02-12T17:05:00Z</dcterms:created>
  <dcterms:modified xsi:type="dcterms:W3CDTF">2016-02-12T17:11:00Z</dcterms:modified>
</cp:coreProperties>
</file>